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EFAC0" w14:textId="14D638C9" w:rsidR="00694D7E" w:rsidRDefault="00694D7E" w:rsidP="00694D7E">
      <w:pPr>
        <w:pStyle w:val="Odstavecseseznamem"/>
        <w:ind w:left="0"/>
        <w:jc w:val="center"/>
        <w:rPr>
          <w:rFonts w:ascii="Arial" w:hAnsi="Arial" w:cs="Arial"/>
          <w:sz w:val="22"/>
          <w:szCs w:val="22"/>
        </w:rPr>
      </w:pPr>
      <w:bookmarkStart w:id="0" w:name="_GoBack"/>
      <w:bookmarkEnd w:id="0"/>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AA96B3A"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2D68D6F9"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2A0BD112"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22606560"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71DD270"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7E1F0639"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694D7E">
      <w:pPr>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694D7E">
      <w:pPr>
        <w:pStyle w:val="Odstavecseseznamem"/>
        <w:ind w:left="360"/>
        <w:jc w:val="center"/>
        <w:rPr>
          <w:rFonts w:ascii="Arial" w:hAnsi="Arial" w:cs="Arial"/>
          <w:b/>
          <w:bCs/>
          <w:sz w:val="22"/>
          <w:szCs w:val="22"/>
        </w:rPr>
      </w:pP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073EBC5C" w:rsidR="00694D7E" w:rsidRDefault="00694D7E" w:rsidP="00694D7E">
      <w:pPr>
        <w:pStyle w:val="Odstavecseseznamem"/>
        <w:ind w:left="0"/>
        <w:jc w:val="both"/>
        <w:rPr>
          <w:rFonts w:ascii="Arial" w:hAnsi="Arial" w:cs="Arial"/>
          <w:sz w:val="22"/>
          <w:szCs w:val="22"/>
        </w:rPr>
      </w:pPr>
      <w:r>
        <w:rPr>
          <w:rFonts w:ascii="Arial" w:hAnsi="Arial" w:cs="Arial"/>
          <w:sz w:val="22"/>
          <w:szCs w:val="22"/>
        </w:rPr>
        <w:lastRenderedPageBreak/>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2818A7A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54E4B35E"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64C20718" w:rsidR="00694D7E" w:rsidRPr="00EF4B89" w:rsidRDefault="00694D7E" w:rsidP="00694D7E">
      <w:pPr>
        <w:pStyle w:val="Odstavecseseznamem"/>
        <w:ind w:left="360"/>
        <w:jc w:val="both"/>
        <w:rPr>
          <w:rFonts w:ascii="Arial" w:hAnsi="Arial" w:cs="Arial"/>
          <w:bCs/>
          <w:i/>
          <w:iCs/>
          <w:sz w:val="22"/>
          <w:szCs w:val="22"/>
        </w:rPr>
      </w:pPr>
      <w:r w:rsidRPr="00EF4B89">
        <w:rPr>
          <w:rFonts w:ascii="Arial" w:hAnsi="Arial" w:cs="Arial"/>
          <w:bCs/>
          <w:i/>
          <w:iCs/>
          <w:sz w:val="22"/>
          <w:szCs w:val="22"/>
        </w:rPr>
        <w:t>„Prohlašuji, že ve smyslu § 18 zákona č. 254/2019 Sb. nejsem podjat k</w:t>
      </w:r>
      <w:r w:rsidR="003C1A99" w:rsidRPr="00EF4B89">
        <w:rPr>
          <w:rFonts w:ascii="Arial" w:hAnsi="Arial" w:cs="Arial"/>
          <w:bCs/>
          <w:i/>
          <w:iCs/>
          <w:sz w:val="22"/>
          <w:szCs w:val="22"/>
        </w:rPr>
        <w:t> </w:t>
      </w:r>
      <w:r w:rsidRPr="00EF4B89">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EF4B89">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EF4B89">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02971DC8"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EF4B89" w:rsidRDefault="00694D7E" w:rsidP="00694D7E">
      <w:pPr>
        <w:ind w:left="360"/>
        <w:jc w:val="both"/>
        <w:rPr>
          <w:rFonts w:ascii="Arial" w:hAnsi="Arial" w:cs="Arial"/>
          <w:i/>
          <w:iCs/>
          <w:sz w:val="22"/>
          <w:szCs w:val="22"/>
        </w:rPr>
      </w:pPr>
      <w:r w:rsidRPr="00EF4B89">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7A5E310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049A126A"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lastRenderedPageBreak/>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25C11499"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EF4B89">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BA5597" w:rsidP="00694D7E">
      <w:pPr>
        <w:pStyle w:val="Odstavecseseznamem"/>
        <w:ind w:left="0"/>
        <w:jc w:val="both"/>
        <w:rPr>
          <w:rFonts w:ascii="Arial" w:hAnsi="Arial" w:cs="Arial"/>
          <w:sz w:val="22"/>
          <w:szCs w:val="22"/>
        </w:rPr>
      </w:pPr>
      <w:hyperlink r:id="rId13" w:history="1">
        <w:r w:rsidR="00EF330D" w:rsidRPr="00EF4B89">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5AF8BC22"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EF4B89">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71CFEA9D"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51CB047F"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4692D47C"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1C6C781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0848FD54"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w:t>
      </w:r>
      <w:r w:rsidRPr="002059C9">
        <w:rPr>
          <w:rFonts w:ascii="Arial" w:hAnsi="Arial" w:cs="Arial"/>
          <w:i/>
          <w:iCs/>
          <w:sz w:val="20"/>
          <w:szCs w:val="20"/>
        </w:rPr>
        <w:lastRenderedPageBreak/>
        <w:t xml:space="preserve">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5D0D97E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446D19DC"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35A784D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w:t>
      </w:r>
      <w:r w:rsidRPr="00A35F12">
        <w:rPr>
          <w:rFonts w:ascii="Arial" w:hAnsi="Arial" w:cs="Arial"/>
          <w:sz w:val="22"/>
          <w:szCs w:val="22"/>
        </w:rPr>
        <w:lastRenderedPageBreak/>
        <w:t xml:space="preserve">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091BB43C"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F0B8550"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2CF0F4B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Pr>
          <w:rFonts w:ascii="Arial" w:hAnsi="Arial" w:cs="Arial"/>
          <w:i/>
          <w:iCs/>
          <w:sz w:val="20"/>
          <w:szCs w:val="20"/>
        </w:rPr>
        <w:t>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32E8DE55"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2AA63228"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35ADBEC3"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657BFE9A"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EF4B89">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0A96718B"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22ADB258"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7C9FA2A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246CD484"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5229B54"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13A42C"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6E56CC3E"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EF4B89" w:rsidRDefault="00694D7E" w:rsidP="00694D7E">
      <w:pPr>
        <w:widowControl w:val="0"/>
        <w:autoSpaceDE w:val="0"/>
        <w:autoSpaceDN w:val="0"/>
        <w:adjustRightInd w:val="0"/>
        <w:jc w:val="both"/>
        <w:rPr>
          <w:rFonts w:ascii="Arial" w:hAnsi="Arial" w:cs="Arial"/>
          <w:i/>
          <w:iCs/>
          <w:sz w:val="20"/>
          <w:szCs w:val="20"/>
        </w:rPr>
      </w:pPr>
      <w:r w:rsidRPr="00EF4B89">
        <w:rPr>
          <w:rFonts w:ascii="Arial" w:hAnsi="Arial" w:cs="Arial"/>
          <w:i/>
          <w:iCs/>
          <w:sz w:val="20"/>
          <w:szCs w:val="20"/>
        </w:rPr>
        <w:t>§ 1a odst. 2 OV</w:t>
      </w:r>
    </w:p>
    <w:p w14:paraId="31CCE802" w14:textId="77777777" w:rsidR="00694D7E" w:rsidRPr="00EF4B89" w:rsidRDefault="00694D7E" w:rsidP="00694D7E">
      <w:pPr>
        <w:widowControl w:val="0"/>
        <w:autoSpaceDE w:val="0"/>
        <w:autoSpaceDN w:val="0"/>
        <w:adjustRightInd w:val="0"/>
        <w:jc w:val="both"/>
        <w:rPr>
          <w:rFonts w:ascii="Arial" w:hAnsi="Arial" w:cs="Arial"/>
          <w:i/>
          <w:iCs/>
          <w:sz w:val="20"/>
          <w:szCs w:val="20"/>
        </w:rPr>
      </w:pPr>
      <w:r w:rsidRPr="00EF4B89">
        <w:rPr>
          <w:rFonts w:ascii="Arial" w:hAnsi="Arial" w:cs="Arial"/>
          <w:i/>
          <w:iCs/>
          <w:sz w:val="20"/>
          <w:szCs w:val="20"/>
        </w:rPr>
        <w:t>postup určení obvyklé ceny zahrnuje:</w:t>
      </w:r>
    </w:p>
    <w:p w14:paraId="1CED66B3" w14:textId="77777777" w:rsidR="00694D7E" w:rsidRPr="00EF4B89" w:rsidRDefault="00694D7E" w:rsidP="00694D7E">
      <w:pPr>
        <w:widowControl w:val="0"/>
        <w:autoSpaceDE w:val="0"/>
        <w:autoSpaceDN w:val="0"/>
        <w:adjustRightInd w:val="0"/>
        <w:jc w:val="both"/>
        <w:rPr>
          <w:rFonts w:ascii="Arial" w:hAnsi="Arial" w:cs="Arial"/>
          <w:sz w:val="20"/>
          <w:szCs w:val="20"/>
        </w:rPr>
      </w:pPr>
      <w:r w:rsidRPr="00EF4B89">
        <w:rPr>
          <w:rFonts w:ascii="Arial" w:hAnsi="Arial" w:cs="Arial"/>
          <w:i/>
          <w:iCs/>
          <w:sz w:val="20"/>
          <w:szCs w:val="20"/>
        </w:rPr>
        <w:t>b) srovnávací analýzu údajů z vybraného souboru obdobných předmětů ocenění s údaji o oceňovaném předmětu ocenění,</w:t>
      </w:r>
      <w:r w:rsidRPr="00EF4B89">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EF4B89" w:rsidRDefault="00694D7E" w:rsidP="00694D7E">
      <w:pPr>
        <w:widowControl w:val="0"/>
        <w:autoSpaceDE w:val="0"/>
        <w:autoSpaceDN w:val="0"/>
        <w:adjustRightInd w:val="0"/>
        <w:jc w:val="both"/>
        <w:rPr>
          <w:rFonts w:ascii="Arial" w:hAnsi="Arial" w:cs="Arial"/>
          <w:i/>
          <w:iCs/>
          <w:sz w:val="20"/>
          <w:szCs w:val="20"/>
        </w:rPr>
      </w:pPr>
      <w:r w:rsidRPr="00EF4B89">
        <w:rPr>
          <w:rFonts w:ascii="Arial" w:hAnsi="Arial" w:cs="Arial"/>
          <w:i/>
          <w:iCs/>
          <w:sz w:val="20"/>
          <w:szCs w:val="20"/>
        </w:rPr>
        <w:t>§ 1a odst. 2 OV</w:t>
      </w:r>
    </w:p>
    <w:p w14:paraId="404F9468" w14:textId="77777777" w:rsidR="00694D7E" w:rsidRPr="00EF4B89" w:rsidRDefault="00694D7E" w:rsidP="00694D7E">
      <w:pPr>
        <w:widowControl w:val="0"/>
        <w:autoSpaceDE w:val="0"/>
        <w:autoSpaceDN w:val="0"/>
        <w:adjustRightInd w:val="0"/>
        <w:jc w:val="both"/>
        <w:rPr>
          <w:rFonts w:ascii="Arial" w:hAnsi="Arial" w:cs="Arial"/>
          <w:i/>
          <w:iCs/>
          <w:sz w:val="20"/>
          <w:szCs w:val="20"/>
        </w:rPr>
      </w:pPr>
      <w:r w:rsidRPr="00EF4B89">
        <w:rPr>
          <w:rFonts w:ascii="Arial" w:hAnsi="Arial" w:cs="Arial"/>
          <w:i/>
          <w:iCs/>
          <w:sz w:val="20"/>
          <w:szCs w:val="20"/>
        </w:rPr>
        <w:t>postup určení obvyklé ceny zahrnuje:</w:t>
      </w:r>
    </w:p>
    <w:p w14:paraId="47FD3C03" w14:textId="77777777" w:rsidR="00694D7E" w:rsidRPr="00EF4B89" w:rsidRDefault="00694D7E" w:rsidP="00694D7E">
      <w:pPr>
        <w:widowControl w:val="0"/>
        <w:autoSpaceDE w:val="0"/>
        <w:autoSpaceDN w:val="0"/>
        <w:adjustRightInd w:val="0"/>
        <w:jc w:val="both"/>
        <w:rPr>
          <w:rFonts w:ascii="Arial" w:hAnsi="Arial" w:cs="Arial"/>
          <w:i/>
          <w:iCs/>
          <w:sz w:val="20"/>
          <w:szCs w:val="20"/>
        </w:rPr>
      </w:pPr>
      <w:r w:rsidRPr="00EF4B89">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290041C6"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27A4E719"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1"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5E338610"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5B5D1C9"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r>
        <w:rPr>
          <w:rFonts w:ascii="Arial" w:hAnsi="Arial" w:cs="Arial"/>
          <w:b/>
          <w:bCs/>
          <w:sz w:val="22"/>
          <w:szCs w:val="22"/>
        </w:rPr>
        <w:t>.</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6B3DED93"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41D00D46"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659A0D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56708D3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65AD822E"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66C7C036" w:rsidR="00694D7E" w:rsidRPr="002059C9" w:rsidRDefault="00694D7E" w:rsidP="00EF4B89">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64D75E40" w14:textId="36361D86"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011D11CF"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r>
        <w:rPr>
          <w:rFonts w:ascii="Arial" w:hAnsi="Arial" w:cs="Arial"/>
          <w:b/>
          <w:bCs/>
          <w:sz w:val="22"/>
          <w:szCs w:val="22"/>
        </w:rPr>
        <w:t>.</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1"/>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12314B4E"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08229C5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Cena zjištěná je bez DPH.</w:t>
      </w:r>
    </w:p>
    <w:p w14:paraId="3699AC3B" w14:textId="48C25F9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3D9F839"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to lze dovodit z judikatury NSS č.j. 10 Afs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3C1490C7" w:rsidR="00694D7E" w:rsidRDefault="001718BD" w:rsidP="00694D7E">
      <w:pPr>
        <w:pStyle w:val="Odstavecseseznamem"/>
        <w:ind w:left="360"/>
        <w:jc w:val="center"/>
        <w:rPr>
          <w:rFonts w:ascii="Arial" w:hAnsi="Arial" w:cs="Arial"/>
          <w:b/>
          <w:bCs/>
          <w:sz w:val="22"/>
          <w:szCs w:val="22"/>
        </w:rPr>
      </w:pPr>
      <w:r>
        <w:rPr>
          <w:rFonts w:ascii="Arial" w:hAnsi="Arial" w:cs="Arial"/>
          <w:sz w:val="22"/>
          <w:szCs w:val="22"/>
        </w:rPr>
        <w:t xml:space="preserve">Od okamžiku oznámení této skutečnosti zadavateli neběží </w:t>
      </w:r>
      <w:r w:rsidR="007F2DC9">
        <w:rPr>
          <w:rFonts w:ascii="Arial" w:hAnsi="Arial" w:cs="Arial"/>
          <w:sz w:val="22"/>
          <w:szCs w:val="22"/>
        </w:rPr>
        <w:t xml:space="preserve">zhotoviteli </w:t>
      </w:r>
      <w:r>
        <w:rPr>
          <w:rFonts w:ascii="Arial" w:hAnsi="Arial" w:cs="Arial"/>
          <w:sz w:val="22"/>
          <w:szCs w:val="22"/>
        </w:rPr>
        <w:t>lhůta pro plnění dílčí zakázky.</w:t>
      </w:r>
      <w:r w:rsidR="00627E4E">
        <w:rPr>
          <w:rFonts w:ascii="Arial" w:hAnsi="Arial" w:cs="Arial"/>
          <w:sz w:val="22"/>
          <w:szCs w:val="22"/>
        </w:rPr>
        <w:t xml:space="preserve"> </w:t>
      </w:r>
      <w:r w:rsidR="00E727D0">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Pr>
          <w:rFonts w:ascii="Arial" w:hAnsi="Arial" w:cs="Arial"/>
          <w:sz w:val="22"/>
          <w:szCs w:val="22"/>
        </w:rPr>
        <w:t xml:space="preserve">v ZP </w:t>
      </w:r>
      <w:r w:rsidR="00E727D0">
        <w:rPr>
          <w:rFonts w:ascii="Arial" w:hAnsi="Arial" w:cs="Arial"/>
          <w:sz w:val="22"/>
          <w:szCs w:val="22"/>
        </w:rPr>
        <w:t>ocenit či nikoli.</w:t>
      </w: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4DF9003A"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w:t>
      </w:r>
      <w:r w:rsidR="00EF4B89">
        <w:rPr>
          <w:rFonts w:ascii="Arial" w:hAnsi="Arial" w:cs="Arial"/>
          <w:sz w:val="22"/>
          <w:szCs w:val="22"/>
        </w:rPr>
        <w:t>smlouvou</w:t>
      </w:r>
      <w:r w:rsidRPr="00EC37E0">
        <w:rPr>
          <w:rFonts w:ascii="Arial" w:hAnsi="Arial" w:cs="Arial"/>
          <w:sz w:val="22"/>
          <w:szCs w:val="22"/>
        </w:rPr>
        <w:t>, objednávk</w:t>
      </w:r>
      <w:r w:rsidR="007D1F02">
        <w:rPr>
          <w:rFonts w:ascii="Arial" w:hAnsi="Arial" w:cs="Arial"/>
          <w:sz w:val="22"/>
          <w:szCs w:val="22"/>
        </w:rPr>
        <w:t>o</w:t>
      </w:r>
      <w:r w:rsidRPr="00EC37E0">
        <w:rPr>
          <w:rFonts w:ascii="Arial" w:hAnsi="Arial" w:cs="Arial"/>
          <w:sz w:val="22"/>
          <w:szCs w:val="22"/>
        </w:rPr>
        <w:t xml:space="preserve">u a těmito standardy. Způsob odstranění vad je řešen </w:t>
      </w:r>
      <w:r w:rsidR="00EF4B89">
        <w:rPr>
          <w:rFonts w:ascii="Arial" w:hAnsi="Arial" w:cs="Arial"/>
          <w:sz w:val="22"/>
          <w:szCs w:val="22"/>
        </w:rPr>
        <w:t>smlouvou</w:t>
      </w:r>
      <w:r w:rsidRPr="00EC37E0">
        <w:rPr>
          <w:rFonts w:ascii="Arial" w:hAnsi="Arial" w:cs="Arial"/>
          <w:sz w:val="22"/>
          <w:szCs w:val="22"/>
        </w:rPr>
        <w:t>.</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C053E2">
      <w:pPr>
        <w:keepNext/>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C053E2">
      <w:pPr>
        <w:keepNext/>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C053E2">
      <w:pPr>
        <w:keepNext/>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6B1BD233" w:rsidR="00694D7E" w:rsidRDefault="00694D7E" w:rsidP="00694D7E">
      <w:pPr>
        <w:jc w:val="center"/>
        <w:rPr>
          <w:rFonts w:ascii="Arial" w:hAnsi="Arial" w:cs="Arial"/>
          <w:b/>
          <w:sz w:val="22"/>
          <w:szCs w:val="22"/>
        </w:rPr>
      </w:pPr>
      <w:r w:rsidRPr="00254648">
        <w:rPr>
          <w:rFonts w:ascii="Arial" w:hAnsi="Arial" w:cs="Arial"/>
          <w:b/>
          <w:sz w:val="22"/>
          <w:szCs w:val="22"/>
        </w:rPr>
        <w:t>Čl. 1</w:t>
      </w:r>
      <w:r w:rsidR="00C752D4">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35C1A128"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233EED">
      <w:headerReference w:type="even" r:id="rId14"/>
      <w:footerReference w:type="default" r:id="rId15"/>
      <w:headerReference w:type="first" r:id="rId16"/>
      <w:footerReference w:type="first" r:id="rId17"/>
      <w:pgSz w:w="11906" w:h="16838" w:code="9"/>
      <w:pgMar w:top="2410" w:right="1111" w:bottom="1440" w:left="113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5F19B" w14:textId="77777777" w:rsidR="00305441" w:rsidRDefault="00305441" w:rsidP="00CF67C0">
      <w:r>
        <w:separator/>
      </w:r>
    </w:p>
  </w:endnote>
  <w:endnote w:type="continuationSeparator" w:id="0">
    <w:p w14:paraId="069294B6" w14:textId="77777777" w:rsidR="00305441" w:rsidRDefault="0030544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CF32" w14:textId="675ECBF4" w:rsidR="00305441" w:rsidRDefault="00BA5597"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03B35510" w14:textId="2D1BF072"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BA5597">
                            <w:rPr>
                              <w:rFonts w:ascii="Arial" w:hAnsi="Arial"/>
                              <w:noProof/>
                              <w:sz w:val="18"/>
                              <w:szCs w:val="18"/>
                              <w:lang w:val="en-US"/>
                            </w:rPr>
                            <w:t>2</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BA5597">
                            <w:rPr>
                              <w:rFonts w:ascii="Arial" w:hAnsi="Arial"/>
                              <w:noProof/>
                              <w:sz w:val="18"/>
                              <w:szCs w:val="18"/>
                              <w:lang w:val="en-US"/>
                            </w:rPr>
                            <w:t>13</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" filled="f" stroked="f">
              <v:textbox inset="0,7.2pt,0">
                <w:txbxContent>
                  <w:p w14:paraId="03B35510" w14:textId="2D1BF072"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BA5597">
                      <w:rPr>
                        <w:rFonts w:ascii="Arial" w:hAnsi="Arial"/>
                        <w:noProof/>
                        <w:sz w:val="18"/>
                        <w:szCs w:val="18"/>
                        <w:lang w:val="en-US"/>
                      </w:rPr>
                      <w:t>2</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BA5597">
                      <w:rPr>
                        <w:rFonts w:ascii="Arial" w:hAnsi="Arial"/>
                        <w:noProof/>
                        <w:sz w:val="18"/>
                        <w:szCs w:val="18"/>
                        <w:lang w:val="en-US"/>
                      </w:rPr>
                      <w:t>13</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4CE3FFC" w14:textId="74879433"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BA559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BA5597">
                            <w:rPr>
                              <w:rFonts w:ascii="Arial" w:hAnsi="Arial"/>
                              <w:noProof/>
                              <w:sz w:val="18"/>
                              <w:szCs w:val="18"/>
                              <w:lang w:val="en-US"/>
                            </w:rPr>
                            <w:t>13</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8"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" filled="f" stroked="f">
              <v:textbox inset="0,7.2pt,0">
                <w:txbxContent>
                  <w:p w14:paraId="24CE3FFC" w14:textId="74879433"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BA559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BA5597">
                      <w:rPr>
                        <w:rFonts w:ascii="Arial" w:hAnsi="Arial"/>
                        <w:noProof/>
                        <w:sz w:val="18"/>
                        <w:szCs w:val="18"/>
                        <w:lang w:val="en-US"/>
                      </w:rPr>
                      <w:t>13</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92D78" w14:textId="77777777" w:rsidR="00305441" w:rsidRDefault="00305441" w:rsidP="00CF67C0">
      <w:r>
        <w:separator/>
      </w:r>
    </w:p>
  </w:footnote>
  <w:footnote w:type="continuationSeparator" w:id="0">
    <w:p w14:paraId="6F590E22" w14:textId="77777777" w:rsidR="00305441" w:rsidRDefault="00305441"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BA5597">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587B6" w14:textId="0F18EAF9" w:rsidR="00305441" w:rsidRDefault="00305441" w:rsidP="00431128">
    <w:pPr>
      <w:pStyle w:val="Zhlav"/>
      <w:tabs>
        <w:tab w:val="left" w:pos="7290"/>
      </w:tabs>
    </w:pPr>
    <w:r w:rsidRPr="00705D2B">
      <w:rPr>
        <w:noProof/>
        <w:lang w:eastAsia="cs-CZ"/>
      </w:rPr>
      <mc:AlternateContent>
        <mc:Choice Requires="wps">
          <w:drawing>
            <wp:anchor distT="0" distB="0" distL="114300" distR="114300" simplePos="0" relativeHeight="251658752" behindDoc="0" locked="0" layoutInCell="1" allowOverlap="1" wp14:anchorId="7F391428" wp14:editId="49FB11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688015EE"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391428" id="_x0000_t202" coordsize="21600,21600" o:spt="202" path="m,l,21600r21600,l21600,xe">
              <v:stroke joinstyle="miter"/>
              <v:path gradientshapeok="t" o:connecttype="rect"/>
            </v:shapetype>
            <v:shape id="Text Box 1" o:spid="_x0000_s1027"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688015EE"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BA5597">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14"/>
  </w:num>
  <w:num w:numId="5">
    <w:abstractNumId w:val="10"/>
  </w:num>
  <w:num w:numId="6">
    <w:abstractNumId w:val="5"/>
  </w:num>
  <w:num w:numId="7">
    <w:abstractNumId w:val="1"/>
  </w:num>
  <w:num w:numId="8">
    <w:abstractNumId w:val="8"/>
  </w:num>
  <w:num w:numId="9">
    <w:abstractNumId w:val="15"/>
  </w:num>
  <w:num w:numId="10">
    <w:abstractNumId w:val="7"/>
  </w:num>
  <w:num w:numId="11">
    <w:abstractNumId w:val="6"/>
  </w:num>
  <w:num w:numId="12">
    <w:abstractNumId w:val="4"/>
  </w:num>
  <w:num w:numId="13">
    <w:abstractNumId w:val="9"/>
  </w:num>
  <w:num w:numId="14">
    <w:abstractNumId w:val="1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3D60"/>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5597"/>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3E2"/>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2D4"/>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3E1"/>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EF4B8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customStyle="1" w:styleId="UnresolvedMention">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fcr.cz/cs/verejny-sektor/ocenovani-majetku/komentare-a-stanovisk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3.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purl.org/dc/elements/1.1/"/>
    <ds:schemaRef ds:uri="http://purl.org/dc/terms/"/>
    <ds:schemaRef ds:uri="2046fdb6-fa60-49a6-a635-1115ab0d2074"/>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ada3fa48-c231-4f9d-a491-19361e04fcb4"/>
    <ds:schemaRef ds:uri="85f4b5cc-4033-44c7-b405-f5eed34c8154"/>
    <ds:schemaRef ds:uri="http://purl.org/dc/dcmitype/"/>
  </ds:schemaRefs>
</ds:datastoreItem>
</file>

<file path=customXml/itemProps5.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6.xml><?xml version="1.0" encoding="utf-8"?>
<ds:datastoreItem xmlns:ds="http://schemas.openxmlformats.org/officeDocument/2006/customXml" ds:itemID="{71B9DCA1-B82A-4498-9743-A5EA32C2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6051</Words>
  <Characters>35705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vlastimil</cp:lastModifiedBy>
  <cp:revision>2</cp:revision>
  <cp:lastPrinted>2022-11-23T13:18:00Z</cp:lastPrinted>
  <dcterms:created xsi:type="dcterms:W3CDTF">2024-05-20T08:51:00Z</dcterms:created>
  <dcterms:modified xsi:type="dcterms:W3CDTF">2024-05-20T08:51:00Z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